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B96B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__Roboto_Fallback_2df073" w:eastAsia="Times New Roman" w:hAnsi="__Roboto_Fallback_2df073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</w:pPr>
      <w:r w:rsidRPr="001F7F60">
        <w:rPr>
          <w:rFonts w:ascii="__Roboto_Fallback_2df073" w:eastAsia="Times New Roman" w:hAnsi="__Roboto_Fallback_2df073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  <w:t>Studentske zarade – limiti</w:t>
      </w:r>
    </w:p>
    <w:p w14:paraId="70820367" w14:textId="77777777" w:rsidR="001F7F60" w:rsidRPr="001F7F60" w:rsidRDefault="001F7F60" w:rsidP="001F7F60">
      <w:pP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F7F60"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  <w:t>Sukladno Izmjenama i dopunama Zakona o porezu na dohodak od 1.1.2024.godine neoporezivi primitak za uzdržavanog člana obitelji povećan je s dosadašnjih 3.185,38 eura na 3.360,00 eura.</w:t>
      </w:r>
    </w:p>
    <w:p w14:paraId="46C975D6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outlineLvl w:val="3"/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F7F60"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4"/>
          <w:szCs w:val="24"/>
          <w:bdr w:val="single" w:sz="2" w:space="0" w:color="E5E7EB" w:frame="1"/>
          <w:lang w:eastAsia="hr-HR"/>
          <w14:ligatures w14:val="none"/>
        </w:rPr>
        <w:t>!!! VAŽNO !!!</w:t>
      </w:r>
    </w:p>
    <w:p w14:paraId="39BA707A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outlineLvl w:val="3"/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F7F60"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4"/>
          <w:szCs w:val="24"/>
          <w:bdr w:val="single" w:sz="2" w:space="0" w:color="E5E7EB" w:frame="1"/>
          <w:lang w:eastAsia="hr-HR"/>
          <w14:ligatures w14:val="none"/>
        </w:rPr>
        <w:t>POVEĆANJE NEOPOREZIVOG IZNOSA PRIMITAKA STUDENATA</w:t>
      </w:r>
    </w:p>
    <w:p w14:paraId="4079DB13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</w:p>
    <w:p w14:paraId="1DD6512E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F7F60"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  <w:t>Sukladno Izmjenama i dopunama Zakona o porezu na dohodak </w:t>
      </w:r>
      <w:r w:rsidRPr="001F7F60"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hr-HR"/>
          <w14:ligatures w14:val="none"/>
        </w:rPr>
        <w:t>od 1.1.2024.godine neoporezivi primitak za uzdržavanog člana obitelji</w:t>
      </w:r>
      <w:r w:rsidRPr="001F7F60"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  <w:t> </w:t>
      </w:r>
      <w:r w:rsidRPr="001F7F60"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hr-HR"/>
          <w14:ligatures w14:val="none"/>
        </w:rPr>
        <w:t>povećan je</w:t>
      </w:r>
      <w:r w:rsidRPr="001F7F60"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  <w:t> s dosadašnjih 3.185,38 eura na </w:t>
      </w:r>
      <w:r w:rsidRPr="001F7F60"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hr-HR"/>
          <w14:ligatures w14:val="none"/>
        </w:rPr>
        <w:t>3.360,00 eura</w:t>
      </w:r>
      <w:r w:rsidRPr="001F7F60"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  <w:t>.</w:t>
      </w:r>
    </w:p>
    <w:p w14:paraId="41F50D0E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F7F60"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  <w:t>Također, od 01.01.2024.godine </w:t>
      </w:r>
      <w:r w:rsidRPr="001F7F60"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hr-HR"/>
          <w14:ligatures w14:val="none"/>
        </w:rPr>
        <w:t>studenti su obveznici plaćanja poreza na dohodak na primitke </w:t>
      </w:r>
      <w:r w:rsidRPr="001F7F60"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  <w:t>s dosadašnjih 9.556,18 eura</w:t>
      </w:r>
      <w:r w:rsidRPr="001F7F60"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hr-HR"/>
          <w14:ligatures w14:val="none"/>
        </w:rPr>
        <w:t> na iznose iznad ukupnog iznosa od 10.080,00 eura.</w:t>
      </w:r>
    </w:p>
    <w:p w14:paraId="7102A687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</w:p>
    <w:p w14:paraId="0DBB7E16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3"/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F7F60">
        <w:rPr>
          <w:rFonts w:ascii="__Roboto_Fallback_2df073" w:eastAsia="Times New Roman" w:hAnsi="__Roboto_Fallback_2df073" w:cs="Times New Roman"/>
          <w:b/>
          <w:bCs/>
          <w:color w:val="0047B2"/>
          <w:kern w:val="0"/>
          <w:sz w:val="24"/>
          <w:szCs w:val="24"/>
          <w:bdr w:val="single" w:sz="2" w:space="0" w:color="E5E7EB" w:frame="1"/>
          <w:lang w:eastAsia="hr-HR"/>
          <w14:ligatures w14:val="none"/>
        </w:rPr>
        <w:t>Od 01.01.2024.godine novi iznos neoporezivog primitka iznosi 10.080,00 eura.</w:t>
      </w:r>
    </w:p>
    <w:p w14:paraId="6CE0BAFA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</w:p>
    <w:p w14:paraId="0471F060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F7F60"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hr-HR"/>
          <w14:ligatures w14:val="none"/>
        </w:rPr>
        <w:t>Zbog učestalih upita studenata u vezi poreznih olakšica za studente, Porezna uprava podsjeća na postojeće i nove zakonske odredbe. Više informacija o navedenom možete pročitati </w:t>
      </w:r>
      <w:hyperlink r:id="rId4" w:history="1">
        <w:r w:rsidRPr="001F7F60">
          <w:rPr>
            <w:rFonts w:ascii="__Roboto_Fallback_2df073" w:eastAsia="Times New Roman" w:hAnsi="__Roboto_Fallback_2df073" w:cs="Times New Roman"/>
            <w:b/>
            <w:bCs/>
            <w:color w:val="0047B2"/>
            <w:kern w:val="0"/>
            <w:sz w:val="27"/>
            <w:szCs w:val="27"/>
            <w:u w:val="single"/>
            <w:bdr w:val="single" w:sz="2" w:space="0" w:color="E5E7EB" w:frame="1"/>
            <w:lang w:eastAsia="hr-HR"/>
            <w14:ligatures w14:val="none"/>
          </w:rPr>
          <w:t>OVDJE</w:t>
        </w:r>
      </w:hyperlink>
    </w:p>
    <w:p w14:paraId="221F478D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</w:p>
    <w:p w14:paraId="2508BA4D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F7F60"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hr-HR"/>
          <w14:ligatures w14:val="none"/>
        </w:rPr>
        <w:t>Primjena odredbi Zakona o porezu na dohodak (siječanj 2017.)</w:t>
      </w:r>
    </w:p>
    <w:p w14:paraId="5ADFD9CA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  <w:hyperlink r:id="rId5" w:history="1">
        <w:r w:rsidRPr="001F7F60">
          <w:rPr>
            <w:rFonts w:ascii="__Roboto_Fallback_2df073" w:eastAsia="Times New Roman" w:hAnsi="__Roboto_Fallback_2df073" w:cs="Times New Roman"/>
            <w:color w:val="0047B2"/>
            <w:kern w:val="0"/>
            <w:sz w:val="27"/>
            <w:szCs w:val="27"/>
            <w:u w:val="single"/>
            <w:bdr w:val="single" w:sz="2" w:space="0" w:color="E5E7EB" w:frame="1"/>
            <w:lang w:eastAsia="hr-HR"/>
            <w14:ligatures w14:val="none"/>
          </w:rPr>
          <w:t>OBAVIJEST MINISTARSTVA FINANCIJA REPUBLIKE HRVATSKE od 16. siječnja 2017.</w:t>
        </w:r>
      </w:hyperlink>
    </w:p>
    <w:p w14:paraId="58B2EE9A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  <w:hyperlink r:id="rId6" w:history="1">
        <w:r w:rsidRPr="001F7F60">
          <w:rPr>
            <w:rFonts w:ascii="__Roboto_Fallback_2df073" w:eastAsia="Times New Roman" w:hAnsi="__Roboto_Fallback_2df073" w:cs="Times New Roman"/>
            <w:color w:val="0047B2"/>
            <w:kern w:val="0"/>
            <w:sz w:val="27"/>
            <w:szCs w:val="27"/>
            <w:u w:val="single"/>
            <w:bdr w:val="single" w:sz="2" w:space="0" w:color="E5E7EB" w:frame="1"/>
            <w:lang w:eastAsia="hr-HR"/>
            <w14:ligatures w14:val="none"/>
          </w:rPr>
          <w:t>Pravilnik o porezu na dohodak (NN 10/2017.)</w:t>
        </w:r>
      </w:hyperlink>
    </w:p>
    <w:p w14:paraId="63786A14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  <w:hyperlink r:id="rId7" w:history="1">
        <w:r w:rsidRPr="001F7F60">
          <w:rPr>
            <w:rFonts w:ascii="__Roboto_Fallback_2df073" w:eastAsia="Times New Roman" w:hAnsi="__Roboto_Fallback_2df073" w:cs="Times New Roman"/>
            <w:color w:val="0047B2"/>
            <w:kern w:val="0"/>
            <w:sz w:val="27"/>
            <w:szCs w:val="27"/>
            <w:u w:val="single"/>
            <w:bdr w:val="single" w:sz="2" w:space="0" w:color="E5E7EB" w:frame="1"/>
            <w:lang w:eastAsia="hr-HR"/>
            <w14:ligatures w14:val="none"/>
          </w:rPr>
          <w:t>Zakon o izmjenama i dopunama Zakona o porezu na dohodak</w:t>
        </w:r>
      </w:hyperlink>
    </w:p>
    <w:p w14:paraId="1D8A5CD5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</w:p>
    <w:p w14:paraId="60180981" w14:textId="77777777" w:rsidR="001F7F60" w:rsidRPr="001F7F60" w:rsidRDefault="001F7F60" w:rsidP="001F7F60">
      <w:pPr>
        <w:spacing w:after="75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F7F60"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hr-HR"/>
          <w14:ligatures w14:val="none"/>
        </w:rPr>
        <w:t>Podsjetnik članovima Student servisa</w:t>
      </w:r>
    </w:p>
    <w:p w14:paraId="15318790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F7F60"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  <w:t>Ako je član Student servisa Studentskog centra u Zagrebu ostvario primitke preko nekih drugih studentskih servisa ili učeničkih udruga u RH, dužan je pismeno obavijestiti Student servis Studentskog centra u Zagrebu o visini isplaćenih primitaka do dana isplate primitka u našem Student servisu (članak 44. točka 9. Pravilnika o porezu na dohodak, NN 95/05).</w:t>
      </w:r>
    </w:p>
    <w:p w14:paraId="282A4FCB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</w:p>
    <w:p w14:paraId="7A43E639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F7F60">
        <w:rPr>
          <w:rFonts w:ascii="__Roboto_Fallback_2df073" w:eastAsia="Times New Roman" w:hAnsi="__Roboto_Fallback_2df073" w:cs="Times New Roman"/>
          <w:b/>
          <w:bCs/>
          <w:color w:val="0047B2"/>
          <w:kern w:val="0"/>
          <w:sz w:val="27"/>
          <w:szCs w:val="27"/>
          <w:bdr w:val="single" w:sz="2" w:space="0" w:color="E5E7EB" w:frame="1"/>
          <w:lang w:eastAsia="hr-HR"/>
          <w14:ligatures w14:val="none"/>
        </w:rPr>
        <w:t>Isplate se obavljaju nakon što poslodavac – naručitelj posla plati račun Studentskom centru u Zagrebu.</w:t>
      </w:r>
    </w:p>
    <w:p w14:paraId="19E423DA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</w:p>
    <w:p w14:paraId="60402182" w14:textId="77777777" w:rsidR="001F7F60" w:rsidRPr="001F7F60" w:rsidRDefault="001F7F60" w:rsidP="001F7F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F7F60"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  <w:t>Broj ugovora koje član Student servisa može podizati </w:t>
      </w:r>
      <w:r w:rsidRPr="001F7F60"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hr-HR"/>
          <w14:ligatures w14:val="none"/>
        </w:rPr>
        <w:t>tijekom godine</w:t>
      </w:r>
      <w:r w:rsidRPr="001F7F60"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  <w:t> nije ograničen, ukoliko prethodno podignute redovito vraća u Student servis, odnosno student/</w:t>
      </w:r>
      <w:proofErr w:type="spellStart"/>
      <w:r w:rsidRPr="001F7F60"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  <w:t>ica</w:t>
      </w:r>
      <w:proofErr w:type="spellEnd"/>
      <w:r w:rsidRPr="001F7F60"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 može mjesečno preuzeti </w:t>
      </w:r>
      <w:r w:rsidRPr="001F7F60">
        <w:rPr>
          <w:rFonts w:ascii="__Roboto_Fallback_2df073" w:eastAsia="Times New Roman" w:hAnsi="__Roboto_Fallback_2df073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hr-HR"/>
          <w14:ligatures w14:val="none"/>
        </w:rPr>
        <w:t>tri ugovora</w:t>
      </w:r>
      <w:r w:rsidRPr="001F7F60">
        <w:rPr>
          <w:rFonts w:ascii="__Roboto_Fallback_2df073" w:eastAsia="Times New Roman" w:hAnsi="__Roboto_Fallback_2df073" w:cs="Times New Roman"/>
          <w:color w:val="000000"/>
          <w:kern w:val="0"/>
          <w:sz w:val="27"/>
          <w:szCs w:val="27"/>
          <w:lang w:eastAsia="hr-HR"/>
          <w14:ligatures w14:val="none"/>
        </w:rPr>
        <w:t> za istog poslodavca pod uvjetom da prethodno podignute redovito vraća u Student servis.</w:t>
      </w:r>
    </w:p>
    <w:p w14:paraId="0BCED6BA" w14:textId="77777777" w:rsidR="00363CAD" w:rsidRDefault="00363CAD"/>
    <w:sectPr w:rsidR="0036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__Roboto_Fallback_2df07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E5"/>
    <w:rsid w:val="001021E5"/>
    <w:rsid w:val="001F7F60"/>
    <w:rsid w:val="00363CAD"/>
    <w:rsid w:val="00B3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7987-1417-4B29-B946-F1C89D23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F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paragraph" w:styleId="Naslov4">
    <w:name w:val="heading 4"/>
    <w:basedOn w:val="Normal"/>
    <w:link w:val="Naslov4Char"/>
    <w:uiPriority w:val="9"/>
    <w:qFormat/>
    <w:rsid w:val="001F7F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7F6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rsid w:val="001F7F60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1F7F60"/>
    <w:rPr>
      <w:b/>
      <w:bCs/>
    </w:rPr>
  </w:style>
  <w:style w:type="paragraph" w:customStyle="1" w:styleId="ql-align-center">
    <w:name w:val="ql-align-center"/>
    <w:basedOn w:val="Normal"/>
    <w:rsid w:val="001F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1F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1F7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390816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31499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80471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9779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84066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196935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4694342">
                  <w:blockQuote w:val="1"/>
                  <w:marLeft w:val="0"/>
                  <w:marRight w:val="0"/>
                  <w:marTop w:val="75"/>
                  <w:marBottom w:val="75"/>
                  <w:divBdr>
                    <w:top w:val="single" w:sz="2" w:space="0" w:color="E5E7EB"/>
                    <w:left w:val="single" w:sz="36" w:space="12" w:color="2B76DF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9_12_121_238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rodne-novine.nn.hr/clanci/sluzbeni/2017_02_10_289.html" TargetMode="External"/><Relationship Id="rId5" Type="http://schemas.openxmlformats.org/officeDocument/2006/relationships/hyperlink" Target="https://www.sczg.unizg.hr/wp-content/uploads/2023/04/studentski_porez_sijecanj_2017.pdf" TargetMode="External"/><Relationship Id="rId4" Type="http://schemas.openxmlformats.org/officeDocument/2006/relationships/hyperlink" Target="https://www.porezna-uprava.hr/Stranice/Vijest.aspx?NewsID=3480&amp;List=Vijesti&amp;fbclid=IwAR11YtvqHKZc_KQNU188V-bt0b6bTA6etizsmWJ05oLwjU7UTRs4S7oERA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2024-12-17T08:22:00Z</dcterms:created>
  <dcterms:modified xsi:type="dcterms:W3CDTF">2024-12-17T08:22:00Z</dcterms:modified>
</cp:coreProperties>
</file>