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2D" w:rsidRDefault="00C7368E" w:rsidP="00EE062D">
      <w:pPr>
        <w:jc w:val="center"/>
        <w:rPr>
          <w:b/>
          <w:noProof w:val="0"/>
          <w:sz w:val="22"/>
          <w:szCs w:val="22"/>
        </w:rPr>
      </w:pPr>
      <w:r w:rsidRPr="004019D7">
        <w:rPr>
          <w:b/>
          <w:noProof w:val="0"/>
          <w:sz w:val="22"/>
          <w:szCs w:val="22"/>
        </w:rPr>
        <w:t>TROŠKOVNIK</w:t>
      </w:r>
      <w:r w:rsidR="00EE062D">
        <w:rPr>
          <w:b/>
          <w:noProof w:val="0"/>
          <w:sz w:val="22"/>
          <w:szCs w:val="22"/>
        </w:rPr>
        <w:t xml:space="preserve"> </w:t>
      </w:r>
    </w:p>
    <w:p w:rsidR="00C7368E" w:rsidRPr="00EE062D" w:rsidRDefault="00C7368E" w:rsidP="00EE062D">
      <w:pPr>
        <w:jc w:val="center"/>
        <w:rPr>
          <w:b/>
          <w:noProof w:val="0"/>
          <w:sz w:val="22"/>
          <w:szCs w:val="22"/>
        </w:rPr>
      </w:pPr>
      <w:r w:rsidRPr="006945FC">
        <w:rPr>
          <w:b/>
          <w:noProof w:val="0"/>
          <w:sz w:val="18"/>
          <w:szCs w:val="18"/>
        </w:rPr>
        <w:t>ZA OTVORENI  POSTUPAK</w:t>
      </w:r>
      <w:r>
        <w:rPr>
          <w:b/>
          <w:noProof w:val="0"/>
          <w:sz w:val="18"/>
          <w:szCs w:val="18"/>
        </w:rPr>
        <w:t xml:space="preserve"> JAVNE NABAVE OPSKRBA ELEKTRIČNOM ENERGIJOM, EVIDENCIJSKI BROJ Em-1/16</w:t>
      </w:r>
      <w:r w:rsidRPr="006945FC">
        <w:rPr>
          <w:b/>
          <w:noProof w:val="0"/>
          <w:sz w:val="18"/>
          <w:szCs w:val="18"/>
        </w:rPr>
        <w:t>.</w:t>
      </w:r>
    </w:p>
    <w:tbl>
      <w:tblPr>
        <w:tblW w:w="1423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81"/>
        <w:gridCol w:w="2997"/>
        <w:gridCol w:w="1332"/>
        <w:gridCol w:w="1485"/>
        <w:gridCol w:w="1395"/>
        <w:gridCol w:w="1080"/>
        <w:gridCol w:w="2385"/>
        <w:gridCol w:w="2880"/>
      </w:tblGrid>
      <w:tr w:rsidR="00C7368E" w:rsidRPr="003B0923" w:rsidTr="00EE062D">
        <w:trPr>
          <w:trHeight w:val="870"/>
        </w:trPr>
        <w:tc>
          <w:tcPr>
            <w:tcW w:w="681" w:type="dxa"/>
            <w:shd w:val="clear" w:color="auto" w:fill="C0C0C0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Red.</w:t>
            </w: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br/>
              <w:t>br.</w:t>
            </w:r>
          </w:p>
        </w:tc>
        <w:tc>
          <w:tcPr>
            <w:tcW w:w="2997" w:type="dxa"/>
            <w:shd w:val="clear" w:color="auto" w:fill="C0C0C0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Mjerna mjesta</w:t>
            </w:r>
          </w:p>
        </w:tc>
        <w:tc>
          <w:tcPr>
            <w:tcW w:w="1332" w:type="dxa"/>
            <w:shd w:val="clear" w:color="auto" w:fill="C0C0C0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Šifra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MM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 xml:space="preserve">Tarifni </w:t>
            </w: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br/>
              <w:t>model</w:t>
            </w:r>
          </w:p>
        </w:tc>
        <w:tc>
          <w:tcPr>
            <w:tcW w:w="2475" w:type="dxa"/>
            <w:gridSpan w:val="2"/>
            <w:shd w:val="clear" w:color="auto" w:fill="C0C0C0"/>
            <w:vAlign w:val="center"/>
          </w:tcPr>
          <w:p w:rsidR="00C7368E" w:rsidRPr="00B127F9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127F9">
              <w:rPr>
                <w:rFonts w:ascii="Arial" w:hAnsi="Arial" w:cs="Arial"/>
                <w:noProof w:val="0"/>
                <w:sz w:val="22"/>
                <w:szCs w:val="22"/>
              </w:rPr>
              <w:t>Okvirna godišnja potrošnja</w:t>
            </w:r>
          </w:p>
        </w:tc>
        <w:tc>
          <w:tcPr>
            <w:tcW w:w="2385" w:type="dxa"/>
            <w:shd w:val="clear" w:color="auto" w:fill="C0C0C0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Jedinična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br/>
              <w:t>c</w:t>
            </w: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 xml:space="preserve">ijena 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Iznos u kn</w:t>
            </w: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br/>
              <w:t>(bez PDV)</w:t>
            </w:r>
          </w:p>
        </w:tc>
      </w:tr>
      <w:tr w:rsidR="00C7368E" w:rsidRPr="003B0923" w:rsidTr="00EE062D">
        <w:trPr>
          <w:trHeight w:val="240"/>
        </w:trPr>
        <w:tc>
          <w:tcPr>
            <w:tcW w:w="681" w:type="dxa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B0923">
              <w:rPr>
                <w:rFonts w:ascii="Arial" w:hAnsi="Arial" w:cs="Arial"/>
                <w:noProof w:val="0"/>
                <w:sz w:val="18"/>
                <w:szCs w:val="18"/>
              </w:rPr>
              <w:t>1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B0923">
              <w:rPr>
                <w:rFonts w:ascii="Arial" w:hAnsi="Arial" w:cs="Arial"/>
                <w:noProof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3B0923">
              <w:rPr>
                <w:rFonts w:ascii="Arial" w:hAnsi="Arial" w:cs="Arial"/>
                <w:noProof w:val="0"/>
                <w:sz w:val="18"/>
                <w:szCs w:val="18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6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1.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C7368E" w:rsidRDefault="00C7368E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Studentski centar u Osijeku,</w:t>
            </w:r>
          </w:p>
          <w:p w:rsidR="00C7368E" w:rsidRPr="00E25FB8" w:rsidRDefault="00C7368E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Kantina Indeks</w:t>
            </w:r>
            <w:r w:rsidRPr="00E25FB8">
              <w:rPr>
                <w:rFonts w:ascii="Arial" w:hAnsi="Arial" w:cs="Arial"/>
                <w:color w:val="000000"/>
                <w:sz w:val="20"/>
              </w:rPr>
              <w:t>,                           Andrije Kačića Miošića 13</w:t>
            </w: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C7368E" w:rsidRDefault="00C7368E" w:rsidP="000B2A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0808003245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crveni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VT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12.500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NT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6.200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Snaga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98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2.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C7368E" w:rsidRPr="00E25FB8" w:rsidRDefault="00C7368E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Studentski centar u Osijeku,</w:t>
            </w:r>
            <w:r w:rsidRPr="00E25FB8">
              <w:rPr>
                <w:rFonts w:ascii="Arial" w:hAnsi="Arial" w:cs="Arial"/>
                <w:color w:val="000000"/>
                <w:sz w:val="20"/>
              </w:rPr>
              <w:t xml:space="preserve"> Studentski dom, Kralja Petra Svačića </w:t>
            </w:r>
            <w:r>
              <w:rPr>
                <w:rFonts w:ascii="Arial" w:hAnsi="Arial" w:cs="Arial"/>
                <w:color w:val="000000"/>
                <w:sz w:val="20"/>
              </w:rPr>
              <w:t>1c</w:t>
            </w: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C7368E" w:rsidRDefault="00C7368E" w:rsidP="000B2A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0808007507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crveni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VT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135.000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NT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82.000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Snaga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720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3.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C7368E" w:rsidRPr="00E25FB8" w:rsidRDefault="00C7368E" w:rsidP="000B2AF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25FB8">
              <w:rPr>
                <w:rFonts w:ascii="Arial" w:hAnsi="Arial" w:cs="Arial"/>
                <w:color w:val="000000"/>
                <w:sz w:val="20"/>
              </w:rPr>
              <w:t xml:space="preserve">Studentski centar u Osijeku,  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                 Istarska 5</w:t>
            </w: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C7368E" w:rsidRDefault="00C7368E" w:rsidP="000B2A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0808068828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crveni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VT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435.000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NT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123.000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Snaga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2.200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4.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C7368E" w:rsidRDefault="00C7368E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Studentski centar u Osijeku,</w:t>
            </w:r>
          </w:p>
          <w:p w:rsidR="00C7368E" w:rsidRPr="00E25FB8" w:rsidRDefault="00C7368E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Studentski dom</w:t>
            </w:r>
            <w:r w:rsidRPr="00E25FB8">
              <w:rPr>
                <w:rFonts w:ascii="Arial" w:hAnsi="Arial" w:cs="Arial"/>
                <w:color w:val="000000"/>
                <w:sz w:val="20"/>
              </w:rPr>
              <w:t>,                             Ivana Gorana Kovačića 4</w:t>
            </w: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C7368E" w:rsidRDefault="00C7368E" w:rsidP="000B2A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0808076081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crveni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VT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118.000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NT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75.000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7368E" w:rsidRPr="00E25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Snaga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920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3B0923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EE062D" w:rsidRPr="003B0923" w:rsidTr="002E7235">
        <w:trPr>
          <w:trHeight w:val="285"/>
        </w:trPr>
        <w:tc>
          <w:tcPr>
            <w:tcW w:w="681" w:type="dxa"/>
            <w:vMerge w:val="restart"/>
            <w:shd w:val="clear" w:color="auto" w:fill="FFFFFF"/>
            <w:noWrap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  <w:p w:rsidR="00EE062D" w:rsidRPr="003B0923" w:rsidRDefault="00EE062D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5.</w:t>
            </w:r>
          </w:p>
          <w:p w:rsidR="00EE062D" w:rsidRPr="003B0923" w:rsidRDefault="00EE062D" w:rsidP="000B2AF8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EE062D" w:rsidRDefault="00EE062D" w:rsidP="000B2A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Studentski centar u Osijeku, R</w:t>
            </w:r>
            <w:r w:rsidRPr="00E25FB8">
              <w:rPr>
                <w:rFonts w:ascii="Arial" w:hAnsi="Arial" w:cs="Arial"/>
                <w:color w:val="000000"/>
                <w:sz w:val="20"/>
              </w:rPr>
              <w:t xml:space="preserve">estoran Campus, </w:t>
            </w:r>
          </w:p>
          <w:p w:rsidR="00EE062D" w:rsidRPr="00E25FB8" w:rsidRDefault="00EE062D" w:rsidP="000B2AF8">
            <w:pPr>
              <w:rPr>
                <w:rFonts w:ascii="Arial" w:hAnsi="Arial" w:cs="Arial"/>
                <w:color w:val="000000"/>
                <w:sz w:val="20"/>
              </w:rPr>
            </w:pPr>
            <w:r w:rsidRPr="00E25FB8">
              <w:rPr>
                <w:rFonts w:ascii="Arial" w:hAnsi="Arial" w:cs="Arial"/>
                <w:color w:val="000000"/>
                <w:sz w:val="20"/>
              </w:rPr>
              <w:t xml:space="preserve">Kralja Petra Svačića </w:t>
            </w:r>
            <w:r>
              <w:rPr>
                <w:rFonts w:ascii="Arial" w:hAnsi="Arial" w:cs="Arial"/>
                <w:color w:val="000000"/>
                <w:sz w:val="20"/>
              </w:rPr>
              <w:t>1e</w:t>
            </w:r>
          </w:p>
        </w:tc>
        <w:tc>
          <w:tcPr>
            <w:tcW w:w="1332" w:type="dxa"/>
            <w:vMerge w:val="restart"/>
            <w:shd w:val="clear" w:color="auto" w:fill="FFFFFF"/>
            <w:noWrap/>
            <w:vAlign w:val="center"/>
          </w:tcPr>
          <w:p w:rsidR="00EE062D" w:rsidRDefault="00EE062D" w:rsidP="000B2A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0808603796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crveni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VT 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340.000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EE062D" w:rsidRPr="003B0923" w:rsidTr="002E7235">
        <w:trPr>
          <w:trHeight w:val="285"/>
        </w:trPr>
        <w:tc>
          <w:tcPr>
            <w:tcW w:w="681" w:type="dxa"/>
            <w:vMerge/>
            <w:shd w:val="clear" w:color="auto" w:fill="FFFFFF"/>
            <w:noWrap/>
            <w:vAlign w:val="center"/>
          </w:tcPr>
          <w:p w:rsidR="00EE062D" w:rsidRPr="003B0923" w:rsidRDefault="00EE062D" w:rsidP="000B2AF8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FFFFFF"/>
            <w:noWrap/>
            <w:vAlign w:val="center"/>
          </w:tcPr>
          <w:p w:rsidR="00EE062D" w:rsidRDefault="00EE062D" w:rsidP="000B2A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NT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>(kWh)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134.000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EE062D" w:rsidRPr="003B0923" w:rsidTr="002E7235">
        <w:trPr>
          <w:trHeight w:val="285"/>
        </w:trPr>
        <w:tc>
          <w:tcPr>
            <w:tcW w:w="681" w:type="dxa"/>
            <w:vMerge/>
            <w:shd w:val="clear" w:color="auto" w:fill="FFFFFF"/>
            <w:noWrap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FFFFFF"/>
            <w:noWrap/>
            <w:vAlign w:val="center"/>
          </w:tcPr>
          <w:p w:rsidR="00EE062D" w:rsidRDefault="00EE062D" w:rsidP="000B2A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Snaga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(kW)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2.250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3B0923" w:rsidRDefault="00EE062D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B0923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</w:p>
        </w:tc>
      </w:tr>
      <w:tr w:rsidR="00C7368E" w:rsidRPr="003B0923" w:rsidTr="00EE062D">
        <w:trPr>
          <w:trHeight w:val="675"/>
        </w:trPr>
        <w:tc>
          <w:tcPr>
            <w:tcW w:w="681" w:type="dxa"/>
            <w:shd w:val="clear" w:color="auto" w:fill="auto"/>
            <w:noWrap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6.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Naknada za poticanje proizvodnje iz obnovljivih izvora</w:t>
            </w:r>
          </w:p>
        </w:tc>
        <w:tc>
          <w:tcPr>
            <w:tcW w:w="5292" w:type="dxa"/>
            <w:gridSpan w:val="4"/>
            <w:shd w:val="clear" w:color="auto" w:fill="auto"/>
            <w:noWrap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1.460.7</w:t>
            </w:r>
            <w:r w:rsidRPr="009D7FB8">
              <w:rPr>
                <w:rFonts w:ascii="Arial" w:hAnsi="Arial" w:cs="Arial"/>
                <w:noProof w:val="0"/>
                <w:sz w:val="20"/>
              </w:rPr>
              <w:t>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 </w:t>
            </w:r>
          </w:p>
          <w:p w:rsidR="00C7368E" w:rsidRPr="009D7FB8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 </w:t>
            </w:r>
          </w:p>
        </w:tc>
      </w:tr>
      <w:tr w:rsidR="00C7368E" w:rsidRPr="003B0923" w:rsidTr="00EE062D">
        <w:trPr>
          <w:trHeight w:val="675"/>
        </w:trPr>
        <w:tc>
          <w:tcPr>
            <w:tcW w:w="681" w:type="dxa"/>
            <w:shd w:val="clear" w:color="auto" w:fill="auto"/>
            <w:noWrap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 xml:space="preserve">7. 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0"/>
              </w:rPr>
            </w:pPr>
            <w:r w:rsidRPr="009D7FB8">
              <w:rPr>
                <w:rFonts w:ascii="Arial" w:hAnsi="Arial" w:cs="Arial"/>
                <w:noProof w:val="0"/>
                <w:sz w:val="20"/>
              </w:rPr>
              <w:t>Trošarina - neposlovna uporaba</w:t>
            </w:r>
          </w:p>
        </w:tc>
        <w:tc>
          <w:tcPr>
            <w:tcW w:w="5292" w:type="dxa"/>
            <w:gridSpan w:val="4"/>
            <w:shd w:val="clear" w:color="auto" w:fill="auto"/>
            <w:noWrap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1.460.7</w:t>
            </w:r>
            <w:r w:rsidRPr="009D7FB8">
              <w:rPr>
                <w:rFonts w:ascii="Arial" w:hAnsi="Arial" w:cs="Arial"/>
                <w:noProof w:val="0"/>
                <w:sz w:val="20"/>
              </w:rPr>
              <w:t>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C7368E" w:rsidRPr="009D7FB8" w:rsidRDefault="00C7368E" w:rsidP="000B2A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</w:tr>
      <w:tr w:rsidR="00EE062D" w:rsidRPr="003B0923" w:rsidTr="00EE062D">
        <w:trPr>
          <w:trHeight w:val="472"/>
        </w:trPr>
        <w:tc>
          <w:tcPr>
            <w:tcW w:w="8970" w:type="dxa"/>
            <w:gridSpan w:val="6"/>
            <w:vMerge w:val="restart"/>
            <w:shd w:val="clear" w:color="auto" w:fill="auto"/>
            <w:noWrap/>
            <w:vAlign w:val="center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  <w:p w:rsidR="00EE062D" w:rsidRPr="009D7FB8" w:rsidRDefault="00EE062D" w:rsidP="00EE062D">
            <w:pPr>
              <w:spacing w:after="240"/>
              <w:jc w:val="center"/>
              <w:rPr>
                <w:rFonts w:ascii="Arial" w:hAnsi="Arial" w:cs="Arial"/>
                <w:noProof w:val="0"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Cijena ponude bez PDV-a: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</w:tr>
      <w:tr w:rsidR="00EE062D" w:rsidRPr="003B0923" w:rsidTr="00EE062D">
        <w:trPr>
          <w:trHeight w:val="408"/>
        </w:trPr>
        <w:tc>
          <w:tcPr>
            <w:tcW w:w="8970" w:type="dxa"/>
            <w:gridSpan w:val="6"/>
            <w:vMerge/>
            <w:shd w:val="clear" w:color="auto" w:fill="auto"/>
            <w:noWrap/>
            <w:vAlign w:val="center"/>
          </w:tcPr>
          <w:p w:rsidR="00EE062D" w:rsidRPr="009D7FB8" w:rsidRDefault="00EE062D" w:rsidP="00EE062D">
            <w:pPr>
              <w:spacing w:after="240"/>
              <w:jc w:val="right"/>
              <w:rPr>
                <w:rFonts w:ascii="Arial" w:hAnsi="Arial" w:cs="Arial"/>
                <w:noProof w:val="0"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Iznos P</w:t>
            </w:r>
            <w:bookmarkStart w:id="0" w:name="_GoBack"/>
            <w:bookmarkEnd w:id="0"/>
            <w:r>
              <w:rPr>
                <w:rFonts w:ascii="Arial" w:hAnsi="Arial" w:cs="Arial"/>
                <w:noProof w:val="0"/>
                <w:sz w:val="20"/>
              </w:rPr>
              <w:t>DV-a: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</w:tr>
      <w:tr w:rsidR="00EE062D" w:rsidRPr="003B0923" w:rsidTr="00EE062D">
        <w:trPr>
          <w:trHeight w:val="401"/>
        </w:trPr>
        <w:tc>
          <w:tcPr>
            <w:tcW w:w="8970" w:type="dxa"/>
            <w:gridSpan w:val="6"/>
            <w:vMerge/>
            <w:shd w:val="clear" w:color="auto" w:fill="auto"/>
            <w:noWrap/>
            <w:vAlign w:val="center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jc w:val="right"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Cijena ponude sa PDV-om: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E062D" w:rsidRPr="009D7FB8" w:rsidRDefault="00EE062D" w:rsidP="00EE062D">
            <w:pPr>
              <w:overflowPunct/>
              <w:autoSpaceDE/>
              <w:autoSpaceDN/>
              <w:adjustRightInd/>
              <w:spacing w:after="240"/>
              <w:contextualSpacing/>
              <w:textAlignment w:val="auto"/>
              <w:rPr>
                <w:rFonts w:ascii="Arial" w:hAnsi="Arial" w:cs="Arial"/>
                <w:noProof w:val="0"/>
                <w:sz w:val="20"/>
              </w:rPr>
            </w:pPr>
          </w:p>
        </w:tc>
      </w:tr>
    </w:tbl>
    <w:p w:rsidR="00C7368E" w:rsidRDefault="00C7368E" w:rsidP="00C7368E">
      <w:pPr>
        <w:jc w:val="both"/>
        <w:rPr>
          <w:noProof w:val="0"/>
          <w:sz w:val="22"/>
          <w:szCs w:val="22"/>
        </w:rPr>
      </w:pPr>
    </w:p>
    <w:p w:rsidR="00C7368E" w:rsidRPr="00F76593" w:rsidRDefault="00C7368E" w:rsidP="00C7368E">
      <w:pPr>
        <w:jc w:val="both"/>
        <w:rPr>
          <w:noProof w:val="0"/>
          <w:sz w:val="22"/>
          <w:szCs w:val="22"/>
        </w:rPr>
      </w:pPr>
      <w:r w:rsidRPr="00F76593">
        <w:rPr>
          <w:noProof w:val="0"/>
          <w:sz w:val="22"/>
          <w:szCs w:val="22"/>
        </w:rPr>
        <w:t>____________________________</w:t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>M.P.</w:t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>_____________________________</w:t>
      </w:r>
    </w:p>
    <w:p w:rsidR="004435C8" w:rsidRDefault="00C7368E" w:rsidP="00C7368E">
      <w:r w:rsidRPr="00F76593">
        <w:rPr>
          <w:noProof w:val="0"/>
          <w:sz w:val="22"/>
          <w:szCs w:val="22"/>
        </w:rPr>
        <w:t xml:space="preserve">           (mjesto i datum)</w:t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Pr="00F76593">
        <w:rPr>
          <w:noProof w:val="0"/>
          <w:sz w:val="22"/>
          <w:szCs w:val="22"/>
        </w:rPr>
        <w:t>(potpis ovlaštene osobe ponuditelja)</w:t>
      </w:r>
    </w:p>
    <w:sectPr w:rsidR="004435C8" w:rsidSect="00EE06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65"/>
    <w:rsid w:val="002F3D65"/>
    <w:rsid w:val="004435C8"/>
    <w:rsid w:val="00B44405"/>
    <w:rsid w:val="00C7368E"/>
    <w:rsid w:val="00EE062D"/>
    <w:rsid w:val="00F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5DC1-9B7F-4097-8387-CDFE725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8E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8B7B-17BA-49D6-B93A-DE4CE64B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2016-03-30T08:48:00Z</dcterms:created>
  <dcterms:modified xsi:type="dcterms:W3CDTF">2016-04-01T10:47:00Z</dcterms:modified>
</cp:coreProperties>
</file>